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0A0"/>
      </w:tblPr>
      <w:tblGrid>
        <w:gridCol w:w="9600"/>
      </w:tblGrid>
      <w:tr w:rsidR="00AC3D23" w:rsidRPr="00BA0DFF">
        <w:trPr>
          <w:tblCellSpacing w:w="0" w:type="dxa"/>
        </w:trPr>
        <w:tc>
          <w:tcPr>
            <w:tcW w:w="0" w:type="auto"/>
            <w:shd w:val="clear" w:color="auto" w:fill="FFFFFF"/>
            <w:vAlign w:val="center"/>
          </w:tcPr>
          <w:tbl>
            <w:tblPr>
              <w:tblW w:w="9450" w:type="dxa"/>
              <w:tblCellSpacing w:w="15" w:type="dxa"/>
              <w:tblCellMar>
                <w:top w:w="15" w:type="dxa"/>
                <w:left w:w="15" w:type="dxa"/>
                <w:bottom w:w="15" w:type="dxa"/>
                <w:right w:w="15" w:type="dxa"/>
              </w:tblCellMar>
              <w:tblLook w:val="00A0"/>
            </w:tblPr>
            <w:tblGrid>
              <w:gridCol w:w="9450"/>
            </w:tblGrid>
            <w:tr w:rsidR="00AC3D23" w:rsidRPr="00BA0DFF">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0A0"/>
                  </w:tblPr>
                  <w:tblGrid>
                    <w:gridCol w:w="9360"/>
                  </w:tblGrid>
                  <w:tr w:rsidR="00AC3D23" w:rsidRPr="00BA0DFF">
                    <w:trPr>
                      <w:tblCellSpacing w:w="15" w:type="dxa"/>
                    </w:trPr>
                    <w:tc>
                      <w:tcPr>
                        <w:tcW w:w="0" w:type="auto"/>
                        <w:vAlign w:val="center"/>
                      </w:tcPr>
                      <w:p w:rsidR="00AC3D23" w:rsidRPr="009E41B0" w:rsidRDefault="00AC3D23" w:rsidP="009E41B0">
                        <w:pPr>
                          <w:spacing w:after="0" w:line="240" w:lineRule="auto"/>
                          <w:rPr>
                            <w:rFonts w:ascii="Times New Roman" w:hAnsi="Times New Roman"/>
                            <w:sz w:val="24"/>
                            <w:szCs w:val="24"/>
                          </w:rPr>
                        </w:pPr>
                        <w:r w:rsidRPr="009E41B0">
                          <w:rPr>
                            <w:rFonts w:ascii="Times New Roman" w:hAnsi="Times New Roman"/>
                            <w:sz w:val="24"/>
                            <w:szCs w:val="24"/>
                          </w:rPr>
                          <w:t>The Asset Management Legal Team is comprised of lawyers and other professionals who provide legal services and support to McDonald's U.S. Restaurant Development and its East, Central and West Divisions focused primarily in the area of real estate relating to sites currently leased by McDonald's.</w:t>
                        </w:r>
                        <w:r w:rsidRPr="009E41B0">
                          <w:rPr>
                            <w:rFonts w:ascii="Times New Roman" w:hAnsi="Times New Roman"/>
                            <w:sz w:val="24"/>
                            <w:szCs w:val="24"/>
                          </w:rPr>
                          <w:br/>
                        </w:r>
                        <w:r w:rsidRPr="009E41B0">
                          <w:rPr>
                            <w:rFonts w:ascii="Times New Roman" w:hAnsi="Times New Roman"/>
                            <w:sz w:val="24"/>
                            <w:szCs w:val="24"/>
                          </w:rPr>
                          <w:br/>
                          <w:t xml:space="preserve">The Asset Management Legal Team has an immediate opening for a real estate attorney. This person will be expected to provide advice and counsel to regional and department management and other clients on real estate matters relating to McDonald's existing leases and leased locations within the United States. This work includes negotiation of new ground leases, amendments to existing leases, exercises of lease options, exercises of rights of first refusal and purchase options, and negotiation of purchase contracts. </w:t>
                        </w:r>
                        <w:r w:rsidRPr="009E41B0">
                          <w:rPr>
                            <w:rFonts w:ascii="Times New Roman" w:hAnsi="Times New Roman"/>
                            <w:sz w:val="24"/>
                            <w:szCs w:val="24"/>
                          </w:rPr>
                          <w:br/>
                        </w:r>
                        <w:r w:rsidRPr="009E41B0">
                          <w:rPr>
                            <w:rFonts w:ascii="Times New Roman" w:hAnsi="Times New Roman"/>
                            <w:sz w:val="24"/>
                            <w:szCs w:val="24"/>
                          </w:rPr>
                          <w:br/>
                          <w:t>Other areas of responsibility include, among other things: assessing legal risks and opportunities within the area of real estate law and advising clients accordingly; supervising paralegal work; advising on construction issues related to rebuilding existing McDonald's restaurants; assisting in the development of policies and procedures; supervising outside counsel and handling legal matters or projects ranging from simple to complex. This position will also participate on cross-functional teams, introduce new and creative problem solving approaches and serve as a center of excellence for a discreet function within the real estate practice area.</w:t>
                        </w:r>
                      </w:p>
                    </w:tc>
                  </w:tr>
                </w:tbl>
                <w:p w:rsidR="00AC3D23" w:rsidRPr="009E41B0" w:rsidRDefault="00AC3D23" w:rsidP="009E41B0">
                  <w:pPr>
                    <w:spacing w:after="0" w:line="240" w:lineRule="auto"/>
                    <w:rPr>
                      <w:rFonts w:ascii="Times New Roman" w:hAnsi="Times New Roman"/>
                      <w:sz w:val="24"/>
                      <w:szCs w:val="24"/>
                    </w:rPr>
                  </w:pPr>
                </w:p>
              </w:tc>
            </w:tr>
          </w:tbl>
          <w:p w:rsidR="00AC3D23" w:rsidRPr="009E41B0" w:rsidRDefault="00AC3D23" w:rsidP="009E41B0">
            <w:pPr>
              <w:spacing w:after="0" w:line="240" w:lineRule="auto"/>
              <w:rPr>
                <w:rFonts w:ascii="Times New Roman" w:hAnsi="Times New Roman"/>
                <w:sz w:val="24"/>
                <w:szCs w:val="24"/>
              </w:rPr>
            </w:pPr>
          </w:p>
        </w:tc>
      </w:tr>
      <w:tr w:rsidR="00AC3D23" w:rsidRPr="00BA0DFF">
        <w:trPr>
          <w:tblCellSpacing w:w="0" w:type="dxa"/>
        </w:trPr>
        <w:tc>
          <w:tcPr>
            <w:tcW w:w="0" w:type="auto"/>
            <w:shd w:val="clear" w:color="auto" w:fill="FFFFFF"/>
            <w:vAlign w:val="center"/>
          </w:tcPr>
          <w:p w:rsidR="00AC3D23" w:rsidRPr="009E41B0" w:rsidRDefault="00AC3D23" w:rsidP="009E41B0">
            <w:pPr>
              <w:spacing w:after="0" w:line="240" w:lineRule="auto"/>
              <w:rPr>
                <w:rFonts w:ascii="Times New Roman" w:hAnsi="Times New Roman"/>
                <w:sz w:val="24"/>
                <w:szCs w:val="24"/>
              </w:rPr>
            </w:pPr>
          </w:p>
        </w:tc>
      </w:tr>
      <w:tr w:rsidR="00AC3D23" w:rsidRPr="00BA0DFF">
        <w:trPr>
          <w:tblCellSpacing w:w="0" w:type="dxa"/>
        </w:trPr>
        <w:tc>
          <w:tcPr>
            <w:tcW w:w="0" w:type="auto"/>
            <w:shd w:val="clear" w:color="auto" w:fill="FFFFFF"/>
            <w:vAlign w:val="center"/>
          </w:tcPr>
          <w:tbl>
            <w:tblPr>
              <w:tblW w:w="9450" w:type="dxa"/>
              <w:tblCellSpacing w:w="15" w:type="dxa"/>
              <w:tblCellMar>
                <w:top w:w="15" w:type="dxa"/>
                <w:left w:w="15" w:type="dxa"/>
                <w:bottom w:w="15" w:type="dxa"/>
                <w:right w:w="15" w:type="dxa"/>
              </w:tblCellMar>
              <w:tblLook w:val="00A0"/>
            </w:tblPr>
            <w:tblGrid>
              <w:gridCol w:w="9450"/>
            </w:tblGrid>
            <w:tr w:rsidR="00AC3D23" w:rsidRPr="00BA0DFF">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0A0"/>
                  </w:tblPr>
                  <w:tblGrid>
                    <w:gridCol w:w="9360"/>
                  </w:tblGrid>
                  <w:tr w:rsidR="00AC3D23" w:rsidRPr="00BA0DFF">
                    <w:trPr>
                      <w:tblCellSpacing w:w="15" w:type="dxa"/>
                    </w:trPr>
                    <w:tc>
                      <w:tcPr>
                        <w:tcW w:w="0" w:type="auto"/>
                        <w:vAlign w:val="center"/>
                      </w:tcPr>
                      <w:p w:rsidR="00AC3D23" w:rsidRPr="009E41B0" w:rsidRDefault="00AC3D23" w:rsidP="009E41B0">
                        <w:pPr>
                          <w:spacing w:after="0" w:line="240" w:lineRule="auto"/>
                          <w:rPr>
                            <w:rFonts w:ascii="Times New Roman" w:hAnsi="Times New Roman"/>
                            <w:sz w:val="24"/>
                            <w:szCs w:val="24"/>
                          </w:rPr>
                        </w:pPr>
                        <w:r>
                          <w:rPr>
                            <w:rFonts w:ascii="Times New Roman" w:hAnsi="Times New Roman"/>
                            <w:sz w:val="24"/>
                            <w:szCs w:val="24"/>
                          </w:rPr>
                          <w:t xml:space="preserve">Minimum </w:t>
                        </w:r>
                        <w:r w:rsidRPr="009E41B0">
                          <w:rPr>
                            <w:rFonts w:ascii="Times New Roman" w:hAnsi="Times New Roman"/>
                            <w:sz w:val="24"/>
                            <w:szCs w:val="24"/>
                          </w:rPr>
                          <w:t xml:space="preserve">Requirements : </w:t>
                        </w:r>
                        <w:r w:rsidRPr="009E41B0">
                          <w:rPr>
                            <w:rFonts w:ascii="Times New Roman" w:hAnsi="Times New Roman"/>
                            <w:sz w:val="24"/>
                            <w:szCs w:val="24"/>
                          </w:rPr>
                          <w:br/>
                        </w:r>
                        <w:bookmarkStart w:id="0" w:name="_GoBack"/>
                        <w:bookmarkEnd w:id="0"/>
                        <w:r w:rsidRPr="009E41B0">
                          <w:rPr>
                            <w:rFonts w:ascii="Times New Roman" w:hAnsi="Times New Roman"/>
                            <w:sz w:val="24"/>
                            <w:szCs w:val="24"/>
                          </w:rPr>
                          <w:t xml:space="preserve">J.D. degree and a license to practice law are required. </w:t>
                        </w:r>
                        <w:r w:rsidRPr="009E41B0">
                          <w:rPr>
                            <w:rFonts w:ascii="Times New Roman" w:hAnsi="Times New Roman"/>
                            <w:sz w:val="24"/>
                            <w:szCs w:val="24"/>
                          </w:rPr>
                          <w:br/>
                          <w:t>Minimum of three to five years' technical experience in the commercial r</w:t>
                        </w:r>
                        <w:r>
                          <w:rPr>
                            <w:rFonts w:ascii="Times New Roman" w:hAnsi="Times New Roman"/>
                            <w:sz w:val="24"/>
                            <w:szCs w:val="24"/>
                          </w:rPr>
                          <w:t xml:space="preserve">eal estate area is preferred. </w:t>
                        </w:r>
                        <w:r w:rsidRPr="009E41B0">
                          <w:rPr>
                            <w:rFonts w:ascii="Times New Roman" w:hAnsi="Times New Roman"/>
                            <w:sz w:val="24"/>
                            <w:szCs w:val="24"/>
                          </w:rPr>
                          <w:br/>
                          <w:t>Excellent analytical, organizational and communication skills</w:t>
                        </w:r>
                        <w:r w:rsidRPr="009E41B0">
                          <w:rPr>
                            <w:rFonts w:ascii="Times New Roman" w:hAnsi="Times New Roman"/>
                            <w:sz w:val="24"/>
                            <w:szCs w:val="24"/>
                          </w:rPr>
                          <w:br/>
                          <w:t>Ability to handle multiple projects</w:t>
                        </w:r>
                        <w:r w:rsidRPr="009E41B0">
                          <w:rPr>
                            <w:rFonts w:ascii="Times New Roman" w:hAnsi="Times New Roman"/>
                            <w:sz w:val="24"/>
                            <w:szCs w:val="24"/>
                          </w:rPr>
                          <w:br/>
                          <w:t>Ability to handle deadline pressures</w:t>
                        </w:r>
                        <w:r w:rsidRPr="009E41B0">
                          <w:rPr>
                            <w:rFonts w:ascii="Times New Roman" w:hAnsi="Times New Roman"/>
                            <w:sz w:val="24"/>
                            <w:szCs w:val="24"/>
                          </w:rPr>
                          <w:br/>
                          <w:t>Ability to work well individually and also as part of a team</w:t>
                        </w:r>
                      </w:p>
                    </w:tc>
                  </w:tr>
                </w:tbl>
                <w:p w:rsidR="00AC3D23" w:rsidRPr="009E41B0" w:rsidRDefault="00AC3D23" w:rsidP="009E41B0">
                  <w:pPr>
                    <w:spacing w:after="0" w:line="240" w:lineRule="auto"/>
                    <w:rPr>
                      <w:rFonts w:ascii="Times New Roman" w:hAnsi="Times New Roman"/>
                      <w:sz w:val="24"/>
                      <w:szCs w:val="24"/>
                    </w:rPr>
                  </w:pPr>
                </w:p>
              </w:tc>
            </w:tr>
          </w:tbl>
          <w:p w:rsidR="00AC3D23" w:rsidRPr="009E41B0" w:rsidRDefault="00AC3D23" w:rsidP="009E41B0">
            <w:pPr>
              <w:spacing w:after="0" w:line="240" w:lineRule="auto"/>
              <w:rPr>
                <w:rFonts w:ascii="Times New Roman" w:hAnsi="Times New Roman"/>
                <w:sz w:val="24"/>
                <w:szCs w:val="24"/>
              </w:rPr>
            </w:pPr>
          </w:p>
        </w:tc>
      </w:tr>
    </w:tbl>
    <w:p w:rsidR="00AC3D23" w:rsidRDefault="00AC3D23"/>
    <w:sectPr w:rsidR="00AC3D23" w:rsidSect="004C5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1B0"/>
    <w:rsid w:val="004A3D19"/>
    <w:rsid w:val="004C5856"/>
    <w:rsid w:val="00820C06"/>
    <w:rsid w:val="009E41B0"/>
    <w:rsid w:val="00AC3D23"/>
    <w:rsid w:val="00BA0DFF"/>
    <w:rsid w:val="00CD4E7B"/>
    <w:rsid w:val="00DE73BD"/>
    <w:rsid w:val="00E535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5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41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271</Words>
  <Characters>1576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